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357"/>
      </w:tblGrid>
      <w:tr w:rsidR="00FC3315" w:rsidRPr="009E7B8A" w:rsidTr="004B642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B642C">
              <w:rPr>
                <w:b/>
                <w:sz w:val="22"/>
                <w:szCs w:val="22"/>
              </w:rPr>
              <w:t>PODSTAWOWE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9E7B8A" w:rsidRDefault="00FC3315" w:rsidP="00DA329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DA329A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4B64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C3315" w:rsidRPr="009E7B8A" w:rsidRDefault="00FC3315" w:rsidP="00A345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345DC">
              <w:rPr>
                <w:b/>
                <w:sz w:val="22"/>
                <w:szCs w:val="22"/>
              </w:rPr>
              <w:t>System kontroli administracji publicznej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9E7B8A" w:rsidRDefault="00FC3315" w:rsidP="00555B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DA329A">
              <w:rPr>
                <w:b/>
                <w:sz w:val="22"/>
                <w:szCs w:val="22"/>
              </w:rPr>
              <w:t>2</w:t>
            </w:r>
            <w:r w:rsidR="00555B02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29247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DA329A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9E7B8A" w:rsidTr="004B642C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DA329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A329A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4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4B642C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DA329A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77F95">
              <w:rPr>
                <w:b/>
                <w:sz w:val="22"/>
                <w:szCs w:val="22"/>
              </w:rPr>
              <w:t>I/3</w:t>
            </w:r>
          </w:p>
        </w:tc>
        <w:tc>
          <w:tcPr>
            <w:tcW w:w="3674" w:type="dxa"/>
            <w:gridSpan w:val="4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67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A329A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:rsidR="00FC3315" w:rsidRPr="009E7B8A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630890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F24C5" w:rsidRDefault="00E77F9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inż.</w:t>
            </w:r>
            <w:r w:rsidR="73FAE74F" w:rsidRPr="0AED7A5D">
              <w:rPr>
                <w:sz w:val="22"/>
                <w:szCs w:val="22"/>
              </w:rPr>
              <w:t xml:space="preserve"> </w:t>
            </w:r>
            <w:r w:rsidR="00CF24C5" w:rsidRPr="0AED7A5D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6308906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F24C5" w:rsidRDefault="00E77F9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CF24C5" w:rsidRPr="63089069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6308906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D20D7" w:rsidRDefault="001D20D7" w:rsidP="004B642C">
            <w:pPr>
              <w:jc w:val="both"/>
              <w:rPr>
                <w:sz w:val="22"/>
                <w:szCs w:val="22"/>
              </w:rPr>
            </w:pPr>
            <w:r w:rsidRPr="001D20D7">
              <w:rPr>
                <w:sz w:val="22"/>
                <w:szCs w:val="22"/>
              </w:rPr>
              <w:t>Celem przedmiotu jest zaprezentowanie pojęcia i klasyfikacji kontroli administracji publicznej (zewnętrznej i wewnętrznej), wykazanie jej systemowego charakteru oraz znaczenia kontroli administracji publicznej dla ochrony sfery wolności, praw i zakresów obowiązków człowieka/obywatela</w:t>
            </w:r>
            <w:r>
              <w:rPr>
                <w:sz w:val="22"/>
                <w:szCs w:val="22"/>
              </w:rPr>
              <w:t>,</w:t>
            </w:r>
            <w:r w:rsidRPr="001D20D7">
              <w:rPr>
                <w:sz w:val="22"/>
                <w:szCs w:val="22"/>
              </w:rPr>
              <w:t xml:space="preserve"> a także innych podmiotów administrowanych. Praktyczny walor przedmiotu polega na umiejętności wskazania organów właściwych do kontroli administracji publicznej w zależności od podejmowanej przez nią formy działania.</w:t>
            </w:r>
          </w:p>
        </w:tc>
      </w:tr>
      <w:tr w:rsidR="00FC3315" w:rsidRPr="009E7B8A" w:rsidTr="630890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215574" w:rsidP="002155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prawa i postępowania administracyjnego.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4B642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4B642C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B642C" w:rsidRDefault="00FC3315" w:rsidP="00FC3315">
            <w:pPr>
              <w:rPr>
                <w:i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  <w:r w:rsidR="004B642C">
              <w:rPr>
                <w:sz w:val="22"/>
                <w:szCs w:val="22"/>
              </w:rPr>
              <w:t xml:space="preserve"> </w:t>
            </w:r>
            <w:r w:rsidR="004B642C">
              <w:rPr>
                <w:i/>
                <w:sz w:val="22"/>
                <w:szCs w:val="22"/>
              </w:rPr>
              <w:t>(Ma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9E7B8A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E7B8A" w:rsidRDefault="003E75B4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C436C6" w:rsidRDefault="00D43D08" w:rsidP="00C75984">
            <w:pPr>
              <w:pStyle w:val="Tekstpodstawowy"/>
              <w:spacing w:before="100" w:beforeAutospacing="1" w:after="100" w:afterAutospacing="1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/>
                <w:sz w:val="22"/>
                <w:szCs w:val="22"/>
              </w:rPr>
              <w:t xml:space="preserve">systemu kontroli administracji publicznej i zasad jej realizacji </w:t>
            </w:r>
            <w:r w:rsidR="00CA6CE0">
              <w:rPr>
                <w:rFonts w:ascii="Times New Roman" w:eastAsia="Arial Unicode MS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C436C6" w:rsidRDefault="003E75B4" w:rsidP="005C5035">
            <w:pPr>
              <w:jc w:val="center"/>
              <w:rPr>
                <w:sz w:val="22"/>
                <w:szCs w:val="22"/>
              </w:rPr>
            </w:pPr>
            <w:r w:rsidRPr="00C436C6">
              <w:rPr>
                <w:sz w:val="22"/>
                <w:szCs w:val="22"/>
              </w:rPr>
              <w:t>K1P_W02</w:t>
            </w:r>
          </w:p>
        </w:tc>
      </w:tr>
      <w:tr w:rsidR="003E75B4" w:rsidRPr="009E7B8A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Default="003E75B4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A6CE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C436C6" w:rsidRDefault="003E75B4" w:rsidP="00C75984">
            <w:pPr>
              <w:pStyle w:val="Tekstpodstawowy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C436C6">
              <w:rPr>
                <w:rFonts w:ascii="Times New Roman" w:hAnsi="Times New Roman"/>
                <w:sz w:val="22"/>
                <w:szCs w:val="22"/>
              </w:rPr>
              <w:t xml:space="preserve">procedur </w:t>
            </w:r>
            <w:r w:rsidR="00D43D08">
              <w:rPr>
                <w:rFonts w:ascii="Times New Roman" w:hAnsi="Times New Roman"/>
                <w:sz w:val="22"/>
                <w:szCs w:val="22"/>
              </w:rPr>
              <w:t xml:space="preserve">i instrumentów </w:t>
            </w:r>
            <w:r w:rsidR="003B5E5A">
              <w:rPr>
                <w:rFonts w:ascii="Times New Roman" w:hAnsi="Times New Roman"/>
                <w:sz w:val="22"/>
                <w:szCs w:val="22"/>
              </w:rPr>
              <w:t xml:space="preserve">stosowanych w </w:t>
            </w:r>
            <w:r w:rsidR="00D43D08">
              <w:rPr>
                <w:rFonts w:ascii="Times New Roman" w:hAnsi="Times New Roman"/>
                <w:sz w:val="22"/>
                <w:szCs w:val="22"/>
              </w:rPr>
              <w:t xml:space="preserve">kontroli </w:t>
            </w:r>
            <w:r w:rsidR="00CA6CE0">
              <w:rPr>
                <w:rFonts w:ascii="Times New Roman" w:hAnsi="Times New Roman"/>
                <w:sz w:val="22"/>
                <w:szCs w:val="22"/>
              </w:rPr>
              <w:t>administracji publicznej</w:t>
            </w:r>
            <w:r w:rsidRPr="00C436C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C436C6" w:rsidRDefault="003E75B4" w:rsidP="00C75984">
            <w:pPr>
              <w:jc w:val="center"/>
              <w:rPr>
                <w:sz w:val="22"/>
                <w:szCs w:val="22"/>
              </w:rPr>
            </w:pPr>
            <w:r w:rsidRPr="00C436C6">
              <w:rPr>
                <w:sz w:val="22"/>
                <w:szCs w:val="22"/>
              </w:rPr>
              <w:t>K1P_W</w:t>
            </w:r>
            <w:r w:rsidR="00CA6CE0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B642C" w:rsidRDefault="00FC3315" w:rsidP="00C75984">
            <w:pPr>
              <w:rPr>
                <w:i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4B642C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Default="003E75B4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B5E5A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EB2148" w:rsidRDefault="003B5E5A" w:rsidP="00C75984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zastosować metody i techniki kontrolne odnoszące się do działań administracji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EB2148" w:rsidRDefault="003E75B4" w:rsidP="003B5E5A">
            <w:pPr>
              <w:jc w:val="center"/>
              <w:rPr>
                <w:sz w:val="22"/>
                <w:szCs w:val="22"/>
              </w:rPr>
            </w:pPr>
            <w:r w:rsidRPr="00EB2148">
              <w:rPr>
                <w:sz w:val="22"/>
                <w:szCs w:val="22"/>
              </w:rPr>
              <w:t>K1P_U0</w:t>
            </w:r>
            <w:r w:rsidR="003B5E5A">
              <w:rPr>
                <w:sz w:val="22"/>
                <w:szCs w:val="22"/>
              </w:rPr>
              <w:t>3</w:t>
            </w:r>
          </w:p>
        </w:tc>
      </w:tr>
      <w:tr w:rsidR="003E75B4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E7B8A" w:rsidRDefault="003E75B4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B5E5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EB2148" w:rsidRDefault="003E75B4" w:rsidP="00C75984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B2148">
              <w:rPr>
                <w:rFonts w:ascii="Times New Roman" w:hAnsi="Times New Roman"/>
                <w:sz w:val="22"/>
                <w:szCs w:val="22"/>
              </w:rPr>
              <w:t xml:space="preserve">dobierać przepisy prawne możliwe do zastosowania w obszarze </w:t>
            </w:r>
            <w:r w:rsidR="003B5E5A">
              <w:rPr>
                <w:rFonts w:ascii="Times New Roman" w:hAnsi="Times New Roman"/>
                <w:sz w:val="22"/>
                <w:szCs w:val="22"/>
              </w:rPr>
              <w:t>kontroli administracji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EB2148" w:rsidRDefault="003E75B4" w:rsidP="00E62AC7">
            <w:pPr>
              <w:jc w:val="center"/>
              <w:rPr>
                <w:sz w:val="22"/>
                <w:szCs w:val="22"/>
              </w:rPr>
            </w:pPr>
            <w:r w:rsidRPr="00EB2148">
              <w:rPr>
                <w:sz w:val="22"/>
                <w:szCs w:val="22"/>
              </w:rPr>
              <w:t>K1P_U 0</w:t>
            </w:r>
            <w:r w:rsidR="00E62AC7">
              <w:rPr>
                <w:sz w:val="22"/>
                <w:szCs w:val="22"/>
              </w:rPr>
              <w:t>4</w:t>
            </w:r>
          </w:p>
        </w:tc>
      </w:tr>
      <w:tr w:rsidR="003E75B4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Default="003E75B4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B5E5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EB2148" w:rsidRDefault="003E75B4" w:rsidP="00C75984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B2148">
              <w:rPr>
                <w:rFonts w:ascii="Times New Roman" w:hAnsi="Times New Roman"/>
                <w:sz w:val="22"/>
                <w:szCs w:val="22"/>
              </w:rPr>
              <w:t>konstru</w:t>
            </w:r>
            <w:r w:rsidR="003B5E5A">
              <w:rPr>
                <w:rFonts w:ascii="Times New Roman" w:hAnsi="Times New Roman"/>
                <w:sz w:val="22"/>
                <w:szCs w:val="22"/>
              </w:rPr>
              <w:t>ować plany i procedury działań kontrolnych administracji publicznej</w:t>
            </w:r>
            <w:r w:rsidRPr="00EB214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2AC7" w:rsidRPr="00EB2148" w:rsidRDefault="00E62AC7" w:rsidP="00E62A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C7598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  <w:r w:rsidR="004B642C">
              <w:rPr>
                <w:b/>
                <w:sz w:val="22"/>
                <w:szCs w:val="22"/>
              </w:rPr>
              <w:t xml:space="preserve"> </w:t>
            </w:r>
            <w:r w:rsidR="004B642C" w:rsidRPr="004B642C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5F4493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B5E5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03049F" w:rsidRDefault="00E62AC7" w:rsidP="00C75984">
            <w:pPr>
              <w:rPr>
                <w:sz w:val="24"/>
                <w:szCs w:val="24"/>
              </w:rPr>
            </w:pPr>
            <w:r w:rsidRPr="00B020B8">
              <w:t>wdraża</w:t>
            </w:r>
            <w:r>
              <w:t>nia</w:t>
            </w:r>
            <w:r w:rsidRPr="00B020B8">
              <w:t xml:space="preserve"> w życie potrzeb</w:t>
            </w:r>
            <w:r>
              <w:t>y</w:t>
            </w:r>
            <w:r w:rsidRPr="00B020B8">
              <w:t xml:space="preserve">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9B625E" w:rsidRDefault="00CF24C5" w:rsidP="00E62AC7">
            <w:pPr>
              <w:jc w:val="center"/>
            </w:pPr>
            <w:r w:rsidRPr="009B625E">
              <w:t>K1P_</w:t>
            </w:r>
            <w:r>
              <w:t>K 0</w:t>
            </w:r>
            <w:r w:rsidR="00E62AC7">
              <w:t>1</w:t>
            </w:r>
          </w:p>
        </w:tc>
      </w:tr>
      <w:tr w:rsidR="003B5E5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5E5A" w:rsidRDefault="003B5E5A" w:rsidP="00C75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5E5A" w:rsidRDefault="003B5E5A" w:rsidP="00C75984">
            <w:r>
              <w:t xml:space="preserve"> </w:t>
            </w:r>
            <w:r w:rsidRPr="00B020B8">
              <w:t>współdziała</w:t>
            </w:r>
            <w:r>
              <w:t>nia i pracy</w:t>
            </w:r>
            <w:r w:rsidRPr="00B020B8">
              <w:t xml:space="preserve"> w grupie, przyjmując w niej ró</w:t>
            </w:r>
            <w:r>
              <w:t>żne role, w szczególności brania</w:t>
            </w:r>
            <w:r w:rsidRPr="00B020B8">
              <w:t xml:space="preserve"> odpowiedzialność za powierzone mu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5E5A" w:rsidRPr="009B625E" w:rsidRDefault="003B5E5A" w:rsidP="00E62AC7">
            <w:pPr>
              <w:jc w:val="center"/>
            </w:pPr>
            <w:r w:rsidRPr="009B625E">
              <w:t>K1P_</w:t>
            </w:r>
            <w:r>
              <w:t>K 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7A94B02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4B642C">
        <w:tc>
          <w:tcPr>
            <w:tcW w:w="10008" w:type="dxa"/>
            <w:shd w:val="clear" w:color="auto" w:fill="BFBFBF" w:themeFill="background1" w:themeFillShade="B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7A94B02E">
        <w:tc>
          <w:tcPr>
            <w:tcW w:w="10008" w:type="dxa"/>
          </w:tcPr>
          <w:p w:rsidR="00984EC0" w:rsidRPr="0045623B" w:rsidRDefault="0045623B" w:rsidP="00215574">
            <w:pPr>
              <w:jc w:val="both"/>
              <w:rPr>
                <w:sz w:val="22"/>
                <w:szCs w:val="22"/>
              </w:rPr>
            </w:pPr>
            <w:r w:rsidRPr="0045623B">
              <w:rPr>
                <w:rStyle w:val="markedcontent"/>
                <w:rFonts w:eastAsiaTheme="majorEastAsia"/>
                <w:sz w:val="22"/>
                <w:szCs w:val="22"/>
              </w:rPr>
              <w:t>N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t>adzór i kontrola –definicja i etymologia pojęć oraz ich wzajemna zależność; Rodzaje kontroli w administracji publicznej; Systemy kontroli administracji; Kontrola w ujęciu ogólnym –funkcje, kryteria, przebieg, organy kontrolne; Kontrola w ujęciu procesowym; Nadzór nad działalnością jednostek samorządu terytorialnego –procedury nadzorcze</w:t>
            </w:r>
            <w:r w:rsidR="007C1DAA" w:rsidRPr="00215574">
              <w:rPr>
                <w:rStyle w:val="markedcontent"/>
                <w:rFonts w:eastAsiaTheme="majorEastAsia"/>
                <w:sz w:val="22"/>
                <w:szCs w:val="22"/>
              </w:rPr>
              <w:t xml:space="preserve">; </w:t>
            </w:r>
            <w:r w:rsidRPr="00215574">
              <w:rPr>
                <w:rStyle w:val="markedcontent"/>
                <w:rFonts w:eastAsiaTheme="majorEastAsia"/>
                <w:sz w:val="22"/>
                <w:szCs w:val="22"/>
              </w:rPr>
              <w:t xml:space="preserve">Kontrola zarządcza w jednostkach sektora finansów publicznych. </w:t>
            </w:r>
            <w:r w:rsidR="00215574" w:rsidRPr="00215574">
              <w:rPr>
                <w:sz w:val="22"/>
                <w:szCs w:val="22"/>
              </w:rPr>
              <w:t>Status prawny, zadania i kompetencje Rzecznika Praw Obywatelskich; Sądowa kontrola administracji; Prokuratorska kontrola administracji; Społeczna kontrola administracji.</w:t>
            </w:r>
          </w:p>
        </w:tc>
      </w:tr>
      <w:tr w:rsidR="00FC3315" w:rsidRPr="009E7B8A" w:rsidTr="004B642C">
        <w:tc>
          <w:tcPr>
            <w:tcW w:w="10008" w:type="dxa"/>
            <w:shd w:val="clear" w:color="auto" w:fill="BFBFBF" w:themeFill="background1" w:themeFillShade="B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7A94B02E">
        <w:tc>
          <w:tcPr>
            <w:tcW w:w="10008" w:type="dxa"/>
          </w:tcPr>
          <w:p w:rsidR="00FC3315" w:rsidRDefault="003B5E5A" w:rsidP="004B642C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45623B">
              <w:rPr>
                <w:rStyle w:val="markedcontent"/>
                <w:rFonts w:eastAsiaTheme="majorEastAsia"/>
                <w:sz w:val="22"/>
                <w:szCs w:val="22"/>
              </w:rPr>
              <w:t>Kontrola w ujęciu ogólnym –funkcje, rodzaje, kryteria, przebieg, organy kontrolne;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t xml:space="preserve">Strategie </w:t>
            </w:r>
            <w:r w:rsidR="0045623B" w:rsidRPr="0045623B">
              <w:rPr>
                <w:rStyle w:val="markedcontent"/>
                <w:rFonts w:eastAsiaTheme="majorEastAsia"/>
                <w:sz w:val="22"/>
                <w:szCs w:val="22"/>
              </w:rPr>
              <w:t xml:space="preserve">kontroli 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t xml:space="preserve">i planowanie </w:t>
            </w:r>
            <w:r w:rsidR="0045623B" w:rsidRPr="0045623B">
              <w:rPr>
                <w:rStyle w:val="markedcontent"/>
                <w:rFonts w:eastAsiaTheme="majorEastAsia"/>
                <w:sz w:val="22"/>
                <w:szCs w:val="22"/>
              </w:rPr>
              <w:t>kontroli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t xml:space="preserve">; Instrumenty i dokumenty stosowane w procesie </w:t>
            </w:r>
            <w:r w:rsidR="0045623B" w:rsidRPr="0045623B">
              <w:rPr>
                <w:rStyle w:val="markedcontent"/>
                <w:rFonts w:eastAsiaTheme="majorEastAsia"/>
                <w:sz w:val="22"/>
                <w:szCs w:val="22"/>
              </w:rPr>
              <w:t>kontroli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t xml:space="preserve">; Dobór i zastosowanie metod 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lastRenderedPageBreak/>
              <w:t xml:space="preserve">oraz technik </w:t>
            </w:r>
            <w:r w:rsidR="00215574">
              <w:rPr>
                <w:rStyle w:val="markedcontent"/>
                <w:rFonts w:eastAsiaTheme="majorEastAsia"/>
                <w:sz w:val="22"/>
                <w:szCs w:val="22"/>
              </w:rPr>
              <w:t xml:space="preserve">kontroli </w:t>
            </w:r>
            <w:r w:rsidR="007C1DAA" w:rsidRPr="0045623B">
              <w:rPr>
                <w:rStyle w:val="markedcontent"/>
                <w:rFonts w:eastAsiaTheme="majorEastAsia"/>
                <w:sz w:val="22"/>
                <w:szCs w:val="22"/>
              </w:rPr>
              <w:t xml:space="preserve">(próbkowanie, szacowanie istotności ogólnej i cząstkowej); </w:t>
            </w:r>
            <w:r w:rsidRPr="0045623B">
              <w:rPr>
                <w:rStyle w:val="markedcontent"/>
                <w:rFonts w:eastAsiaTheme="majorEastAsia"/>
                <w:sz w:val="22"/>
                <w:szCs w:val="22"/>
              </w:rPr>
              <w:t>Nadzór i kontrola –analiza przypadków; Kontrola zarządcza -studium przypadku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215574">
              <w:rPr>
                <w:rStyle w:val="markedcontent"/>
                <w:rFonts w:eastAsiaTheme="majorEastAsia"/>
                <w:sz w:val="22"/>
                <w:szCs w:val="22"/>
              </w:rPr>
              <w:t>Kompetencje RPO; Społeczna kontrola administracji; Sądowa kontrola administracji.</w:t>
            </w:r>
          </w:p>
          <w:p w:rsidR="00D10A61" w:rsidRPr="0045623B" w:rsidRDefault="00D10A61" w:rsidP="004B642C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treści powiązane z praktycznym przygotowaniem zawodowym: </w:t>
            </w:r>
            <w:r w:rsidR="000F694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46977" w:rsidRPr="004B642C" w:rsidRDefault="007C1DAA" w:rsidP="004B642C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Grosicka</w:t>
            </w:r>
            <w:proofErr w:type="spellEnd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K., </w:t>
            </w:r>
            <w:proofErr w:type="spellStart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Grosicki</w:t>
            </w:r>
            <w:proofErr w:type="spellEnd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L., </w:t>
            </w:r>
            <w:proofErr w:type="spellStart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Grosicki</w:t>
            </w:r>
            <w:proofErr w:type="spellEnd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P., Organizacja i zadania terenowych organów administracji rządowej, Akademia Humanistyczna im. </w:t>
            </w:r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A.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Gieysztora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,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Pułtusk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-Warszawa 2014.</w:t>
            </w:r>
          </w:p>
          <w:p w:rsidR="00946977" w:rsidRPr="0048747A" w:rsidRDefault="007C1DAA" w:rsidP="004B642C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Jagielski J., Kontrola administracji publicznej, Wolter </w:t>
            </w:r>
            <w:proofErr w:type="spellStart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Kluwer</w:t>
            </w:r>
            <w:proofErr w:type="spellEnd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2018.</w:t>
            </w:r>
          </w:p>
          <w:p w:rsidR="00FC3315" w:rsidRPr="004B642C" w:rsidRDefault="007C1DAA" w:rsidP="004B642C">
            <w:pPr>
              <w:pStyle w:val="Akapitzlist"/>
              <w:numPr>
                <w:ilvl w:val="0"/>
                <w:numId w:val="7"/>
              </w:numPr>
              <w:ind w:left="355"/>
              <w:jc w:val="both"/>
            </w:pPr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Audyt organizacyjny i wdrożenie usprawnień zarządczych: podsumowanie projektu / Kancelaria Prezesa Rady Ministrów; </w:t>
            </w:r>
            <w:proofErr w:type="spellStart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Deloitte</w:t>
            </w:r>
            <w:proofErr w:type="spellEnd"/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. </w:t>
            </w:r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Warszawa: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Kancelaria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Prezesa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Rady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Ministrów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.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Departament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Służby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Cywilnej</w:t>
            </w:r>
            <w:proofErr w:type="spellEnd"/>
            <w:r w:rsidRPr="004B642C">
              <w:rPr>
                <w:rStyle w:val="markedcontent"/>
                <w:rFonts w:ascii="Times New Roman" w:eastAsiaTheme="majorEastAsia" w:hAnsi="Times New Roman" w:cs="Times New Roman"/>
              </w:rPr>
              <w:t>, 2012.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C1DAA" w:rsidRPr="0048747A" w:rsidRDefault="007C1DAA" w:rsidP="00946977">
            <w:pPr>
              <w:pStyle w:val="Akapitzlist"/>
              <w:numPr>
                <w:ilvl w:val="0"/>
                <w:numId w:val="6"/>
              </w:numPr>
              <w:ind w:left="340"/>
              <w:jc w:val="both"/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</w:pPr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Sylwestrzak A., Kontrola administracji publicznej w III Rzeczypospolitej Polskiej, Gdańsk 2006.</w:t>
            </w:r>
          </w:p>
          <w:p w:rsidR="00FC3315" w:rsidRPr="0048747A" w:rsidRDefault="007C1DAA" w:rsidP="00946977">
            <w:pPr>
              <w:pStyle w:val="Akapitzlist"/>
              <w:numPr>
                <w:ilvl w:val="0"/>
                <w:numId w:val="6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48747A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Hausner J.(red.), Administracja publiczna, Warszawa 2009;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4B642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4B642C">
              <w:rPr>
                <w:sz w:val="22"/>
                <w:szCs w:val="22"/>
              </w:rPr>
              <w:t>fektu uczenia się/grupy efektów</w:t>
            </w:r>
          </w:p>
        </w:tc>
      </w:tr>
      <w:tr w:rsidR="0021678C" w:rsidRPr="009E7B8A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Kolokwium z tematyki wykładów-test umiejętności.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4B642C" w:rsidRDefault="0021678C" w:rsidP="003B5E5A">
            <w:pPr>
              <w:jc w:val="center"/>
              <w:rPr>
                <w:sz w:val="22"/>
                <w:szCs w:val="22"/>
              </w:rPr>
            </w:pPr>
            <w:r w:rsidRPr="004B642C">
              <w:rPr>
                <w:sz w:val="22"/>
                <w:szCs w:val="22"/>
              </w:rPr>
              <w:t>01, 02,</w:t>
            </w:r>
            <w:r w:rsidR="003B5E5A" w:rsidRPr="004B642C">
              <w:rPr>
                <w:sz w:val="22"/>
                <w:szCs w:val="22"/>
              </w:rPr>
              <w:t>03,04,05</w:t>
            </w:r>
          </w:p>
        </w:tc>
      </w:tr>
      <w:tr w:rsidR="0021678C" w:rsidRPr="009E7B8A" w:rsidTr="0067317C">
        <w:tc>
          <w:tcPr>
            <w:tcW w:w="8208" w:type="dxa"/>
            <w:gridSpan w:val="2"/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1800" w:type="dxa"/>
            <w:vAlign w:val="center"/>
          </w:tcPr>
          <w:p w:rsidR="0021678C" w:rsidRPr="004B642C" w:rsidRDefault="003B5E5A" w:rsidP="003B5E5A">
            <w:pPr>
              <w:jc w:val="center"/>
              <w:rPr>
                <w:sz w:val="22"/>
                <w:szCs w:val="22"/>
              </w:rPr>
            </w:pPr>
            <w:r w:rsidRPr="004B642C">
              <w:rPr>
                <w:sz w:val="22"/>
                <w:szCs w:val="22"/>
              </w:rPr>
              <w:t>04,</w:t>
            </w:r>
            <w:r w:rsidR="0021678C" w:rsidRPr="004B642C">
              <w:rPr>
                <w:sz w:val="22"/>
                <w:szCs w:val="22"/>
              </w:rPr>
              <w:t xml:space="preserve"> 06, </w:t>
            </w:r>
            <w:r w:rsidR="000914B7" w:rsidRPr="004B642C">
              <w:rPr>
                <w:sz w:val="22"/>
                <w:szCs w:val="22"/>
              </w:rPr>
              <w:t>0</w:t>
            </w:r>
            <w:r w:rsidRPr="004B642C">
              <w:rPr>
                <w:sz w:val="22"/>
                <w:szCs w:val="22"/>
              </w:rPr>
              <w:t>7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1678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678C" w:rsidRPr="0021678C" w:rsidRDefault="005F4493" w:rsidP="002167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testu praktycznego  (7</w:t>
            </w:r>
            <w:r w:rsidR="0021678C" w:rsidRPr="0021678C">
              <w:rPr>
                <w:sz w:val="22"/>
                <w:szCs w:val="22"/>
              </w:rPr>
              <w:t>0% oceny końcowej).</w:t>
            </w:r>
          </w:p>
          <w:p w:rsidR="00FC3315" w:rsidRPr="004B642C" w:rsidRDefault="0021678C" w:rsidP="00FC3315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Ocena w wyniku obserwacji w warunkach symulowanych   ( </w:t>
            </w:r>
            <w:r w:rsidR="005F4493">
              <w:rPr>
                <w:sz w:val="22"/>
                <w:szCs w:val="22"/>
              </w:rPr>
              <w:t>30</w:t>
            </w:r>
            <w:r w:rsidRPr="0021678C">
              <w:rPr>
                <w:sz w:val="22"/>
                <w:szCs w:val="22"/>
              </w:rPr>
              <w:t>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4B642C" w:rsidRDefault="00FC3315" w:rsidP="004B642C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3B5E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3B5E5A">
              <w:rPr>
                <w:rFonts w:ascii="Times New Roman" w:hAnsi="Times New Roman" w:cs="Times New Roman"/>
              </w:rPr>
              <w:t>Liczba</w:t>
            </w:r>
            <w:proofErr w:type="spellEnd"/>
            <w:r w:rsidR="003B5E5A" w:rsidRPr="003B5E5A">
              <w:rPr>
                <w:rFonts w:ascii="Times New Roman" w:hAnsi="Times New Roman" w:cs="Times New Roman"/>
              </w:rPr>
              <w:t xml:space="preserve"> </w:t>
            </w:r>
            <w:r w:rsidRPr="003B5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E5A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3B5E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E5A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F24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2155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0F69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2155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9E7B8A" w:rsidRDefault="00156A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DB2E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2E00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2155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94697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2155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9E7B8A" w:rsidRDefault="000F69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9E7B8A" w:rsidRDefault="00215574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21678C">
              <w:rPr>
                <w:sz w:val="22"/>
                <w:szCs w:val="22"/>
              </w:rPr>
              <w:t>,10</w:t>
            </w:r>
          </w:p>
        </w:tc>
        <w:tc>
          <w:tcPr>
            <w:tcW w:w="2812" w:type="dxa"/>
            <w:vAlign w:val="center"/>
          </w:tcPr>
          <w:p w:rsidR="00707400" w:rsidRPr="009E7B8A" w:rsidRDefault="00215574" w:rsidP="00156A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56A9D">
              <w:rPr>
                <w:sz w:val="22"/>
                <w:szCs w:val="22"/>
              </w:rPr>
              <w:t>3</w:t>
            </w:r>
            <w:r w:rsidR="00707400"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1557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4B642C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FC3315" w:rsidRPr="009E7B8A" w:rsidRDefault="00FC3315" w:rsidP="004B642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75064" w:rsidRDefault="00C75984" w:rsidP="00B75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</w:t>
            </w:r>
            <w:r w:rsidR="00E77F9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-</w:t>
            </w:r>
            <w:r w:rsidR="00E77F95">
              <w:rPr>
                <w:b/>
                <w:sz w:val="22"/>
                <w:szCs w:val="22"/>
              </w:rPr>
              <w:t xml:space="preserve"> 1</w:t>
            </w:r>
          </w:p>
          <w:p w:rsidR="00946977" w:rsidRPr="009E7B8A" w:rsidRDefault="00C75984" w:rsidP="00E77F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-</w:t>
            </w:r>
            <w:r w:rsidR="00E77F9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7400" w:rsidRPr="00707400" w:rsidRDefault="00946977" w:rsidP="004B64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C7598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07400" w:rsidRDefault="00C75984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1,1</w:t>
            </w:r>
            <w:bookmarkStart w:id="0" w:name="_GoBack"/>
            <w:bookmarkEnd w:id="0"/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32FBB"/>
    <w:multiLevelType w:val="hybridMultilevel"/>
    <w:tmpl w:val="7BC48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6725C"/>
    <w:multiLevelType w:val="hybridMultilevel"/>
    <w:tmpl w:val="17A45404"/>
    <w:lvl w:ilvl="0" w:tplc="ABC41104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F053652"/>
    <w:multiLevelType w:val="hybridMultilevel"/>
    <w:tmpl w:val="3E64D574"/>
    <w:lvl w:ilvl="0" w:tplc="0415000F">
      <w:start w:val="1"/>
      <w:numFmt w:val="decimal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4B7"/>
    <w:rsid w:val="000F6941"/>
    <w:rsid w:val="00117FAA"/>
    <w:rsid w:val="00156A9D"/>
    <w:rsid w:val="001576BD"/>
    <w:rsid w:val="00160400"/>
    <w:rsid w:val="001C5EA7"/>
    <w:rsid w:val="001D20D7"/>
    <w:rsid w:val="001F36BF"/>
    <w:rsid w:val="002103C8"/>
    <w:rsid w:val="00215574"/>
    <w:rsid w:val="0021678C"/>
    <w:rsid w:val="00224725"/>
    <w:rsid w:val="00292477"/>
    <w:rsid w:val="0029540B"/>
    <w:rsid w:val="002A0FCC"/>
    <w:rsid w:val="002A3CF4"/>
    <w:rsid w:val="002C4FA9"/>
    <w:rsid w:val="00372348"/>
    <w:rsid w:val="003A7F5C"/>
    <w:rsid w:val="003B5E5A"/>
    <w:rsid w:val="003E4A84"/>
    <w:rsid w:val="003E75B4"/>
    <w:rsid w:val="00416716"/>
    <w:rsid w:val="00424BAA"/>
    <w:rsid w:val="0045623B"/>
    <w:rsid w:val="0048747A"/>
    <w:rsid w:val="004B642C"/>
    <w:rsid w:val="004D6C12"/>
    <w:rsid w:val="0050790E"/>
    <w:rsid w:val="00513CAD"/>
    <w:rsid w:val="00544D4E"/>
    <w:rsid w:val="00555B02"/>
    <w:rsid w:val="0059776E"/>
    <w:rsid w:val="005A3586"/>
    <w:rsid w:val="005A5B46"/>
    <w:rsid w:val="005F2A3C"/>
    <w:rsid w:val="005F4493"/>
    <w:rsid w:val="005F6774"/>
    <w:rsid w:val="00616AFA"/>
    <w:rsid w:val="00650997"/>
    <w:rsid w:val="00675B16"/>
    <w:rsid w:val="00675DD2"/>
    <w:rsid w:val="006A3D83"/>
    <w:rsid w:val="006A4CEA"/>
    <w:rsid w:val="006E1D99"/>
    <w:rsid w:val="006E7FB4"/>
    <w:rsid w:val="00707400"/>
    <w:rsid w:val="00775968"/>
    <w:rsid w:val="00777813"/>
    <w:rsid w:val="007A61C2"/>
    <w:rsid w:val="007C1DAA"/>
    <w:rsid w:val="00801B19"/>
    <w:rsid w:val="008020D5"/>
    <w:rsid w:val="00892BE3"/>
    <w:rsid w:val="008A2479"/>
    <w:rsid w:val="008C358C"/>
    <w:rsid w:val="008D4D29"/>
    <w:rsid w:val="00946977"/>
    <w:rsid w:val="00984EC0"/>
    <w:rsid w:val="009A3EA2"/>
    <w:rsid w:val="009E7B8A"/>
    <w:rsid w:val="009F5760"/>
    <w:rsid w:val="009F7F5D"/>
    <w:rsid w:val="00A06B19"/>
    <w:rsid w:val="00A0703A"/>
    <w:rsid w:val="00A345DC"/>
    <w:rsid w:val="00A36601"/>
    <w:rsid w:val="00AC7584"/>
    <w:rsid w:val="00B40514"/>
    <w:rsid w:val="00B62FB3"/>
    <w:rsid w:val="00B75064"/>
    <w:rsid w:val="00B86AD5"/>
    <w:rsid w:val="00BA2FC9"/>
    <w:rsid w:val="00BE3223"/>
    <w:rsid w:val="00BF2B5D"/>
    <w:rsid w:val="00C21D9F"/>
    <w:rsid w:val="00C60C15"/>
    <w:rsid w:val="00C75984"/>
    <w:rsid w:val="00C83126"/>
    <w:rsid w:val="00CA6CE0"/>
    <w:rsid w:val="00CF24C5"/>
    <w:rsid w:val="00D10A61"/>
    <w:rsid w:val="00D43D08"/>
    <w:rsid w:val="00D466D8"/>
    <w:rsid w:val="00DA329A"/>
    <w:rsid w:val="00DB11AB"/>
    <w:rsid w:val="00DB1DB5"/>
    <w:rsid w:val="00DB2E00"/>
    <w:rsid w:val="00DE13AE"/>
    <w:rsid w:val="00E073C8"/>
    <w:rsid w:val="00E165AD"/>
    <w:rsid w:val="00E32F86"/>
    <w:rsid w:val="00E40B0C"/>
    <w:rsid w:val="00E62AC7"/>
    <w:rsid w:val="00E77F95"/>
    <w:rsid w:val="00E909DA"/>
    <w:rsid w:val="00EA2C4A"/>
    <w:rsid w:val="00F22F4E"/>
    <w:rsid w:val="00F24019"/>
    <w:rsid w:val="00F40A99"/>
    <w:rsid w:val="00F868C9"/>
    <w:rsid w:val="00FA2E58"/>
    <w:rsid w:val="00FC052D"/>
    <w:rsid w:val="00FC3315"/>
    <w:rsid w:val="00FD7A2E"/>
    <w:rsid w:val="0AED7A5D"/>
    <w:rsid w:val="1CE992A1"/>
    <w:rsid w:val="37C7BE6C"/>
    <w:rsid w:val="3A83E6D6"/>
    <w:rsid w:val="3D702F7B"/>
    <w:rsid w:val="63089069"/>
    <w:rsid w:val="73FAE74F"/>
    <w:rsid w:val="7A94B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7C1D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7C1D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AD5B3-79D3-4572-8850-3D4D762278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0B5F13-2A79-442B-8675-33D765D87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226D0-011F-4B08-8219-039B832698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2021-11-02T10:14:00Z</dcterms:created>
  <dcterms:modified xsi:type="dcterms:W3CDTF">2021-11-02T10:14:00Z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